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Sottotitolo"/>
      </w:pPr>
      <w:r>
        <w:rPr>
          <w:outline w:val="0"/>
          <w:color w:val="000000"/>
          <w:u w:color="000000"/>
          <w14:textFill>
            <w14:solidFill>
              <w14:srgbClr w14:val="000000"/>
            </w14:solidFill>
          </w14:textFill>
        </w:rPr>
        <w:drawing xmlns:a="http://schemas.openxmlformats.org/drawingml/2006/main">
          <wp:inline distT="0" distB="0" distL="0" distR="0">
            <wp:extent cx="3622500" cy="3622500"/>
            <wp:effectExtent l="0" t="0" r="0" b="0"/>
            <wp:docPr id="1073741825" name="officeArt object" descr="Aspetterò offical cover.jpg"/>
            <wp:cNvGraphicFramePr/>
            <a:graphic xmlns:a="http://schemas.openxmlformats.org/drawingml/2006/main">
              <a:graphicData uri="http://schemas.openxmlformats.org/drawingml/2006/picture">
                <pic:pic xmlns:pic="http://schemas.openxmlformats.org/drawingml/2006/picture">
                  <pic:nvPicPr>
                    <pic:cNvPr id="1073741825" name="Aspetterò offical cover.jpg" descr="Aspetterò offical cover.jpg"/>
                    <pic:cNvPicPr>
                      <a:picLocks noChangeAspect="1"/>
                    </pic:cNvPicPr>
                  </pic:nvPicPr>
                  <pic:blipFill>
                    <a:blip r:embed="rId4">
                      <a:extLst/>
                    </a:blip>
                    <a:stretch>
                      <a:fillRect/>
                    </a:stretch>
                  </pic:blipFill>
                  <pic:spPr>
                    <a:xfrm>
                      <a:off x="0" y="0"/>
                      <a:ext cx="3622500" cy="3622500"/>
                    </a:xfrm>
                    <a:prstGeom prst="rect">
                      <a:avLst/>
                    </a:prstGeom>
                    <a:ln w="12700" cap="flat">
                      <a:noFill/>
                      <a:miter lim="400000"/>
                    </a:ln>
                    <a:effectLst>
                      <a:reflection blurRad="0" stA="50000" stPos="0" endA="0" endPos="40000" dist="0" dir="5400000" fadeDir="5400000" sx="100000" sy="-100000" kx="0" ky="0" algn="bl" rotWithShape="0"/>
                    </a:effectLst>
                  </pic:spPr>
                </pic:pic>
              </a:graphicData>
            </a:graphic>
          </wp:inline>
        </w:drawing>
      </w:r>
    </w:p>
    <w:p>
      <w:pPr>
        <w:pStyle w:val="Sottotitolo"/>
      </w:pPr>
    </w:p>
    <w:p>
      <w:pPr>
        <w:pStyle w:val="Sottotitolo"/>
        <w:tabs>
          <w:tab w:val="left" w:pos="1300"/>
          <w:tab w:val="left" w:pos="2600"/>
          <w:tab w:val="left" w:pos="3900"/>
          <w:tab w:val="left" w:pos="5200"/>
          <w:tab w:val="left" w:pos="6500"/>
          <w:tab w:val="left" w:pos="7800"/>
        </w:tabs>
        <w:jc w:val="center"/>
      </w:pPr>
    </w:p>
    <w:p>
      <w:pPr>
        <w:pStyle w:val="Sottotitolo"/>
        <w:tabs>
          <w:tab w:val="left" w:pos="1300"/>
          <w:tab w:val="left" w:pos="2600"/>
          <w:tab w:val="left" w:pos="3900"/>
          <w:tab w:val="left" w:pos="5200"/>
          <w:tab w:val="left" w:pos="6500"/>
          <w:tab w:val="left" w:pos="7800"/>
        </w:tabs>
        <w:jc w:val="center"/>
      </w:pPr>
      <w:r>
        <w:rPr>
          <w:rtl w:val="0"/>
          <w:lang w:val="it-IT"/>
        </w:rPr>
        <w:t xml:space="preserve">Walter Di Bello </w:t>
      </w:r>
    </w:p>
    <w:p>
      <w:pPr>
        <w:pStyle w:val="Sottotitolo"/>
        <w:tabs>
          <w:tab w:val="left" w:pos="1300"/>
          <w:tab w:val="left" w:pos="2600"/>
          <w:tab w:val="left" w:pos="3900"/>
          <w:tab w:val="left" w:pos="5200"/>
          <w:tab w:val="left" w:pos="6500"/>
          <w:tab w:val="left" w:pos="7800"/>
        </w:tabs>
        <w:jc w:val="center"/>
      </w:pPr>
      <w:r>
        <w:rPr>
          <w:rtl w:val="0"/>
          <w:lang w:val="en-US"/>
        </w:rPr>
        <w:t>announces his first Italian single</w:t>
      </w:r>
    </w:p>
    <w:p>
      <w:pPr>
        <w:pStyle w:val="Titolo"/>
        <w:tabs>
          <w:tab w:val="left" w:pos="1300"/>
          <w:tab w:val="left" w:pos="2600"/>
          <w:tab w:val="left" w:pos="3900"/>
          <w:tab w:val="left" w:pos="5200"/>
          <w:tab w:val="left" w:pos="6500"/>
          <w:tab w:val="left" w:pos="7800"/>
        </w:tabs>
        <w:jc w:val="center"/>
      </w:pPr>
      <w:r>
        <w:rPr>
          <w:rtl w:val="0"/>
          <w:lang w:val="it-IT"/>
        </w:rPr>
        <w:t>Aspetter</w:t>
      </w:r>
      <w:r>
        <w:rPr>
          <w:rtl w:val="0"/>
          <w:lang w:val="it-IT"/>
        </w:rPr>
        <w:t xml:space="preserve">ò </w:t>
      </w:r>
      <w:r>
        <w:rPr>
          <w:rtl w:val="0"/>
          <w:lang w:val="it-IT"/>
        </w:rPr>
        <w:t>che torni</w:t>
      </w:r>
    </w:p>
    <w:p>
      <w:pPr>
        <w:pStyle w:val="Titolo"/>
      </w:pPr>
    </w:p>
    <w:p>
      <w:pPr>
        <w:pStyle w:val="Corpo A"/>
      </w:pPr>
      <w:r>
        <w:rPr>
          <w:rtl w:val="0"/>
          <w:lang w:val="en-US"/>
        </w:rPr>
        <w:t xml:space="preserve">After years of releasing music in English, singer-songwriter and musician Walter Di Bello is entering a new phase of </w:t>
      </w:r>
      <w:r>
        <w:rPr>
          <w:lang w:val="en-US"/>
        </w:rPr>
        <w:br w:type="textWrapping"/>
      </w:r>
      <w:r>
        <w:rPr>
          <w:rtl w:val="0"/>
          <w:lang w:val="en-US"/>
        </w:rPr>
        <w:t>his artistic journey with his first Italian-language single, "Aspetter</w:t>
      </w:r>
      <w:r>
        <w:rPr>
          <w:rtl w:val="0"/>
          <w:lang w:val="it-IT"/>
        </w:rPr>
        <w:t xml:space="preserve">ò </w:t>
      </w:r>
      <w:r>
        <w:rPr>
          <w:rtl w:val="0"/>
          <w:lang w:val="en-US"/>
        </w:rPr>
        <w:t xml:space="preserve">che torni". The song, released under La Rue </w:t>
      </w:r>
      <w:r>
        <w:rPr>
          <w:lang w:val="en-US"/>
        </w:rPr>
        <w:br w:type="textWrapping"/>
      </w:r>
      <w:r>
        <w:rPr>
          <w:rtl w:val="0"/>
          <w:lang w:val="en-US"/>
        </w:rPr>
        <w:t xml:space="preserve">Music Records, a label with which he continues his collaboration after the 2023 album No Genre, marks a natural </w:t>
      </w:r>
      <w:r>
        <w:rPr>
          <w:lang w:val="en-US"/>
        </w:rPr>
        <w:br w:type="textWrapping"/>
      </w:r>
      <w:r>
        <w:rPr>
          <w:rtl w:val="0"/>
          <w:lang w:val="en-US"/>
        </w:rPr>
        <w:t>evolution of his musical style, blending folk and pop with the depth and richness of the Italian language.</w:t>
      </w:r>
      <w:r>
        <w:rPr>
          <w:lang w:val="en-US"/>
        </w:rPr>
        <w:br w:type="textWrapping"/>
        <w:br w:type="textWrapping"/>
      </w:r>
    </w:p>
    <w:p>
      <w:pPr>
        <w:pStyle w:val="Corpo A"/>
      </w:pPr>
    </w:p>
    <w:p>
      <w:pPr>
        <w:pStyle w:val="Intestazione 2"/>
      </w:pPr>
      <w:r>
        <w:drawing xmlns:a="http://schemas.openxmlformats.org/drawingml/2006/main">
          <wp:anchor distT="152400" distB="152400" distL="152400" distR="152400" simplePos="0" relativeHeight="251659264" behindDoc="0" locked="0" layoutInCell="1" allowOverlap="1">
            <wp:simplePos x="0" y="0"/>
            <wp:positionH relativeFrom="margin">
              <wp:posOffset>1064322</wp:posOffset>
            </wp:positionH>
            <wp:positionV relativeFrom="page">
              <wp:posOffset>672483</wp:posOffset>
            </wp:positionV>
            <wp:extent cx="3586356" cy="4725017"/>
            <wp:effectExtent l="0" t="0" r="0" b="0"/>
            <wp:wrapTopAndBottom distT="152400" distB="152400"/>
            <wp:docPr id="1073741826" name="officeArt object" descr="Profilepicnew.jpg"/>
            <wp:cNvGraphicFramePr/>
            <a:graphic xmlns:a="http://schemas.openxmlformats.org/drawingml/2006/main">
              <a:graphicData uri="http://schemas.openxmlformats.org/drawingml/2006/picture">
                <pic:pic xmlns:pic="http://schemas.openxmlformats.org/drawingml/2006/picture">
                  <pic:nvPicPr>
                    <pic:cNvPr id="1073741826" name="Profilepicnew.jpg" descr="Profilepicnew.jpg"/>
                    <pic:cNvPicPr>
                      <a:picLocks noChangeAspect="1"/>
                    </pic:cNvPicPr>
                  </pic:nvPicPr>
                  <pic:blipFill>
                    <a:blip r:embed="rId5">
                      <a:extLst/>
                    </a:blip>
                    <a:stretch>
                      <a:fillRect/>
                    </a:stretch>
                  </pic:blipFill>
                  <pic:spPr>
                    <a:xfrm>
                      <a:off x="0" y="0"/>
                      <a:ext cx="3586356" cy="4725017"/>
                    </a:xfrm>
                    <a:prstGeom prst="rect">
                      <a:avLst/>
                    </a:prstGeom>
                    <a:ln w="12700" cap="flat">
                      <a:noFill/>
                      <a:miter lim="400000"/>
                    </a:ln>
                    <a:effectLst>
                      <a:outerShdw sx="100000" sy="100000" kx="0" ky="0" algn="b" rotWithShape="0" blurRad="254000" dist="127000" dir="16200000">
                        <a:srgbClr val="000000">
                          <a:alpha val="70000"/>
                        </a:srgbClr>
                      </a:outerShdw>
                    </a:effectLst>
                  </pic:spPr>
                </pic:pic>
              </a:graphicData>
            </a:graphic>
          </wp:anchor>
        </w:drawing>
      </w:r>
    </w:p>
    <w:p>
      <w:pPr>
        <w:pStyle w:val="Intestazione 2"/>
      </w:pPr>
      <w:r>
        <w:rPr>
          <w:rFonts w:cs="Arial Unicode MS" w:eastAsia="Arial Unicode MS"/>
          <w:rtl w:val="0"/>
          <w:lang w:val="en-US"/>
        </w:rPr>
        <w:t>A journey through emotion and reflection</w:t>
      </w:r>
    </w:p>
    <w:p>
      <w:pPr>
        <w:pStyle w:val="Corpo A"/>
      </w:pPr>
    </w:p>
    <w:p>
      <w:pPr>
        <w:pStyle w:val="Corpo A"/>
      </w:pPr>
    </w:p>
    <w:p>
      <w:pPr>
        <w:pStyle w:val="Corpo A"/>
        <w:keepNext w:val="1"/>
        <w:keepLines w:val="0"/>
        <w:pageBreakBefore w:val="0"/>
        <w:framePr w:hSpace="0" w:hAnchor="text" w:vAnchor="text" w:wrap="around" w:dropCap="drop" w:lines="3"/>
        <w:widowControl w:val="1"/>
        <w:pBdr>
          <w:bottom w:val="nil"/>
          <w:right w:val="nil"/>
        </w:pBdr>
        <w:shd w:val="clear" w:color="auto" w:fill="auto"/>
        <w:suppressAutoHyphens w:val="0"/>
        <w:bidi w:val="0"/>
        <w:spacing w:before="0" w:after="0" w:line="944" w:lineRule="exact"/>
        <w:ind w:left="0" w:right="0" w:firstLine="0"/>
        <w:jc w:val="left"/>
        <w:outlineLvl w:val="9"/>
        <w:textAlignment w:val="baseline"/>
        <w:rPr>
          <w:rtl w:val="0"/>
        </w:rPr>
      </w:pPr>
      <w:r>
        <w:rPr>
          <w:rFonts w:ascii="Helvetica Neue" w:cs="Helvetica Neue" w:hAnsi="Helvetica Neue" w:eastAsia="Helvetica Neue"/>
          <w:b w:val="1"/>
          <w:bCs w:val="1"/>
          <w:i w:val="0"/>
          <w:iCs w:val="0"/>
          <w:caps w:val="0"/>
          <w:smallCaps w:val="0"/>
          <w:strike w:val="0"/>
          <w:dstrike w:val="0"/>
          <w:outline w:val="0"/>
          <w:color w:val="000000"/>
          <w:spacing w:val="0"/>
          <w:kern w:val="0"/>
          <w:position w:val="-11"/>
          <w:sz w:val="112"/>
          <w:szCs w:val="112"/>
          <w:u w:val="none" w:color="000000"/>
          <w:shd w:val="nil" w:color="auto" w:fill="auto"/>
          <w:vertAlign w:val="baseline"/>
          <w:rtl w:val="0"/>
          <w:lang w:val="en-US"/>
          <w14:textOutline w14:w="12700" w14:cap="flat">
            <w14:noFill/>
            <w14:miter w14:lim="400000"/>
          </w14:textOutline>
          <w14:textFill>
            <w14:solidFill>
              <w14:srgbClr w14:val="000000"/>
            </w14:solidFill>
          </w14:textFill>
        </w:rPr>
        <w:t>A</w:t>
      </w:r>
    </w:p>
    <w:p>
      <w:pPr>
        <w:pStyle w:val="Corpo A"/>
      </w:pPr>
      <w:r>
        <w:rPr>
          <w:rtl w:val="0"/>
          <w:lang w:val="it-IT"/>
        </w:rPr>
        <w:t>spetter</w:t>
      </w:r>
      <w:r>
        <w:rPr>
          <w:rtl w:val="0"/>
          <w:lang w:val="it-IT"/>
        </w:rPr>
        <w:t xml:space="preserve">ò </w:t>
      </w:r>
      <w:r>
        <w:rPr>
          <w:rtl w:val="0"/>
          <w:lang w:val="en-US"/>
        </w:rPr>
        <w:t xml:space="preserve">che torni" is an intense and captivating ballad that explores the theme of longing and waiting for a loved </w:t>
      </w:r>
      <w:r>
        <w:rPr>
          <w:lang w:val="en-US"/>
        </w:rPr>
        <w:br w:type="textWrapping"/>
      </w:r>
      <w:r>
        <w:rPr>
          <w:rtl w:val="0"/>
          <w:lang w:val="en-US"/>
        </w:rPr>
        <w:t xml:space="preserve">one. The song highlights the importance of every nuance of a relationship, from its joys to its challenges, as </w:t>
      </w:r>
      <w:r>
        <w:rPr>
          <w:lang w:val="en-US"/>
        </w:rPr>
        <w:br w:type="textWrapping"/>
      </w:r>
      <w:r>
        <w:rPr>
          <w:rtl w:val="0"/>
          <w:lang w:val="en-US"/>
        </w:rPr>
        <w:t xml:space="preserve">reflected in the lyrics "A schernire i miei passi, i miei gesti, come sai fare tu" ("Mocking my steps, my gestures, </w:t>
      </w:r>
      <w:r>
        <w:rPr>
          <w:lang w:val="en-US"/>
        </w:rPr>
        <w:br w:type="textWrapping"/>
      </w:r>
      <w:r>
        <w:rPr>
          <w:rtl w:val="0"/>
          <w:lang w:val="en-US"/>
        </w:rPr>
        <w:t xml:space="preserve">as only you can"). Through this phrase, Walter reflects on the value of those who help us see our own flaws with </w:t>
      </w:r>
      <w:r>
        <w:rPr>
          <w:lang w:val="en-US"/>
        </w:rPr>
        <w:br w:type="textWrapping"/>
      </w:r>
      <w:r>
        <w:rPr>
          <w:rtl w:val="0"/>
          <w:lang w:val="en-US"/>
        </w:rPr>
        <w:t>lightness and irony, making love a journey of growth and self-awareness.</w:t>
      </w:r>
      <w:r>
        <w:rPr>
          <w:lang w:val="en-US"/>
        </w:rPr>
        <w:br w:type="textWrapping"/>
      </w:r>
    </w:p>
    <w:p>
      <w:pPr>
        <w:pStyle w:val="Intestazione 2"/>
      </w:pPr>
    </w:p>
    <w:p>
      <w:pPr>
        <w:pStyle w:val="Intestazione 2"/>
      </w:pPr>
    </w:p>
    <w:p>
      <w:pPr>
        <w:pStyle w:val="Intestazione 2"/>
      </w:pPr>
      <w:r>
        <w:rPr>
          <w:rFonts w:cs="Arial Unicode MS" w:eastAsia="Arial Unicode MS"/>
          <w:rtl w:val="0"/>
          <w:lang w:val="it-IT"/>
        </w:rPr>
        <w:t>Exceptional musicians for a refined arrangement</w:t>
      </w:r>
    </w:p>
    <w:p>
      <w:pPr>
        <w:pStyle w:val="Corpo A"/>
      </w:pPr>
    </w:p>
    <w:p>
      <w:pPr>
        <w:pStyle w:val="Corpo A"/>
      </w:pPr>
      <w:r>
        <w:rPr>
          <w:rtl w:val="0"/>
          <w:lang w:val="it-IT"/>
        </w:rPr>
        <w:t>For the creation of the track, Walter Di Bello collaborated with talented musicians who helped give the song an authentic personality.</w:t>
      </w:r>
    </w:p>
    <w:p>
      <w:pPr>
        <w:pStyle w:val="Corpo A"/>
      </w:pPr>
    </w:p>
    <w:p>
      <w:pPr>
        <w:pStyle w:val="Corpo A"/>
      </w:pPr>
      <w:r>
        <w:rPr>
          <w:b w:val="1"/>
          <w:bCs w:val="1"/>
          <w:rtl w:val="0"/>
          <w:lang w:val="it-IT"/>
        </w:rPr>
        <w:t>Walter Di Bello</w:t>
      </w:r>
      <w:r>
        <w:rPr>
          <w:rtl w:val="0"/>
          <w:lang w:val="en-US"/>
        </w:rPr>
        <w:t xml:space="preserve"> – </w:t>
      </w:r>
      <w:r>
        <w:rPr>
          <w:rtl w:val="0"/>
          <w:lang w:val="en-US"/>
        </w:rPr>
        <w:t>Vocals, guitar, lyrics, and melody composition</w:t>
      </w:r>
    </w:p>
    <w:p>
      <w:pPr>
        <w:pStyle w:val="Corpo A"/>
      </w:pPr>
      <w:r>
        <w:rPr>
          <w:b w:val="1"/>
          <w:bCs w:val="1"/>
          <w:rtl w:val="0"/>
          <w:lang w:val="it-IT"/>
        </w:rPr>
        <w:t>Antimo Aiezza</w:t>
      </w:r>
      <w:r>
        <w:rPr>
          <w:rtl w:val="0"/>
          <w:lang w:val="en-US"/>
        </w:rPr>
        <w:t xml:space="preserve"> – </w:t>
      </w:r>
      <w:r>
        <w:rPr>
          <w:rtl w:val="0"/>
          <w:lang w:val="it-IT"/>
        </w:rPr>
        <w:t>Drums</w:t>
      </w:r>
    </w:p>
    <w:p>
      <w:pPr>
        <w:pStyle w:val="Corpo A"/>
      </w:pPr>
      <w:r>
        <w:rPr>
          <w:b w:val="1"/>
          <w:bCs w:val="1"/>
          <w:rtl w:val="0"/>
          <w:lang w:val="it-IT"/>
        </w:rPr>
        <w:t>Pietro Lorenzotti</w:t>
      </w:r>
      <w:r>
        <w:rPr>
          <w:rtl w:val="0"/>
          <w:lang w:val="en-US"/>
        </w:rPr>
        <w:t xml:space="preserve"> – </w:t>
      </w:r>
      <w:r>
        <w:rPr>
          <w:rtl w:val="0"/>
          <w:lang w:val="it-IT"/>
        </w:rPr>
        <w:t>Bass</w:t>
      </w:r>
    </w:p>
    <w:p>
      <w:pPr>
        <w:pStyle w:val="Corpo A"/>
      </w:pPr>
      <w:r>
        <w:rPr>
          <w:b w:val="1"/>
          <w:bCs w:val="1"/>
          <w:rtl w:val="0"/>
          <w:lang w:val="it-IT"/>
        </w:rPr>
        <w:t>Gianmarco Capece</w:t>
      </w:r>
      <w:r>
        <w:rPr>
          <w:rtl w:val="0"/>
          <w:lang w:val="en-US"/>
        </w:rPr>
        <w:t xml:space="preserve"> – </w:t>
      </w:r>
      <w:r>
        <w:rPr>
          <w:rtl w:val="0"/>
          <w:lang w:val="it-IT"/>
        </w:rPr>
        <w:t>Piano</w:t>
      </w:r>
    </w:p>
    <w:p>
      <w:pPr>
        <w:pStyle w:val="Corpo A"/>
      </w:pPr>
    </w:p>
    <w:p>
      <w:pPr>
        <w:pStyle w:val="Corpo A"/>
      </w:pPr>
      <w:r>
        <w:rPr>
          <w:rtl w:val="0"/>
          <w:lang w:val="en-US"/>
        </w:rPr>
        <w:t>The recording process embraced spontaneity, allowing the musicians to express themselves freely, adding details and nuances that enrich the song. The result is an evocative sound that transports the listener into the heart of the music.</w:t>
      </w:r>
    </w:p>
    <w:p>
      <w:pPr>
        <w:pStyle w:val="Intestazione 2"/>
      </w:pPr>
    </w:p>
    <w:p>
      <w:pPr>
        <w:pStyle w:val="Intestazione 2"/>
      </w:pPr>
      <w:r>
        <w:rPr>
          <w:rFonts w:cs="Arial Unicode MS" w:eastAsia="Arial Unicode MS"/>
          <w:rtl w:val="0"/>
          <w:lang w:val="en-US"/>
        </w:rPr>
        <w:t>A top-tier production team</w:t>
      </w:r>
    </w:p>
    <w:p>
      <w:pPr>
        <w:pStyle w:val="Corpo A"/>
      </w:pPr>
    </w:p>
    <w:p>
      <w:pPr>
        <w:pStyle w:val="Corpo A"/>
      </w:pPr>
      <w:r>
        <w:rPr>
          <w:rtl w:val="0"/>
          <w:lang w:val="en-US"/>
        </w:rPr>
        <w:t xml:space="preserve">The mixing was handled by </w:t>
      </w:r>
      <w:r>
        <w:rPr>
          <w:b w:val="1"/>
          <w:bCs w:val="1"/>
          <w:rtl w:val="0"/>
          <w:lang w:val="it-IT"/>
        </w:rPr>
        <w:t>Edoardo Di Vietr</w:t>
      </w:r>
      <w:r>
        <w:rPr>
          <w:rtl w:val="0"/>
          <w:lang w:val="en-US"/>
        </w:rPr>
        <w:t xml:space="preserve">i from </w:t>
      </w:r>
      <w:r>
        <w:rPr>
          <w:i w:val="1"/>
          <w:iCs w:val="1"/>
          <w:rtl w:val="0"/>
          <w:lang w:val="fr-FR"/>
        </w:rPr>
        <w:t xml:space="preserve">Hexagon Lab </w:t>
      </w:r>
      <w:r>
        <w:rPr>
          <w:i w:val="1"/>
          <w:iCs w:val="1"/>
          <w:rtl w:val="0"/>
          <w:lang w:val="it-IT"/>
        </w:rPr>
        <w:t xml:space="preserve">Recording </w:t>
      </w:r>
      <w:r>
        <w:rPr>
          <w:i w:val="1"/>
          <w:iCs w:val="1"/>
          <w:rtl w:val="0"/>
          <w:lang w:val="de-DE"/>
        </w:rPr>
        <w:t>Studio</w:t>
      </w:r>
      <w:r>
        <w:rPr>
          <w:rtl w:val="0"/>
          <w:lang w:val="en-US"/>
        </w:rPr>
        <w:t xml:space="preserve"> in Vallo della Lucania, a longtime collaborator of Walter, known for shaping a well-defined and recognizable sonic identity.</w:t>
      </w:r>
    </w:p>
    <w:p>
      <w:pPr>
        <w:pStyle w:val="Corpo A"/>
      </w:pPr>
      <w:r>
        <w:rPr>
          <w:rtl w:val="0"/>
          <w:lang w:val="en-US"/>
        </w:rPr>
        <w:t xml:space="preserve">For mastering, Walter entrusted </w:t>
      </w:r>
      <w:r>
        <w:rPr>
          <w:b w:val="1"/>
          <w:bCs w:val="1"/>
          <w:rtl w:val="0"/>
          <w:lang w:val="it-IT"/>
        </w:rPr>
        <w:t>Tommy Bianchi</w:t>
      </w:r>
      <w:r>
        <w:rPr>
          <w:rtl w:val="0"/>
          <w:lang w:val="en-US"/>
        </w:rPr>
        <w:t>, one of Italy</w:t>
      </w:r>
      <w:r>
        <w:rPr>
          <w:rFonts w:ascii="Arial Unicode MS" w:hAnsi="Arial Unicode MS" w:hint="default"/>
          <w:rtl w:val="0"/>
          <w:lang w:val="en-US"/>
        </w:rPr>
        <w:t>’</w:t>
      </w:r>
      <w:r>
        <w:rPr>
          <w:rtl w:val="0"/>
          <w:lang w:val="en-US"/>
        </w:rPr>
        <w:t xml:space="preserve">s most renowned sound engineers, known for working with artists such as </w:t>
      </w:r>
      <w:r>
        <w:rPr>
          <w:i w:val="1"/>
          <w:iCs w:val="1"/>
          <w:rtl w:val="0"/>
          <w:lang w:val="it-IT"/>
        </w:rPr>
        <w:t>Elio e le Storie Tese, Patty Pravo, Marlene Kuntz, Trio Bobo, Paolo Benvegn</w:t>
      </w:r>
      <w:r>
        <w:rPr>
          <w:i w:val="1"/>
          <w:iCs w:val="1"/>
          <w:rtl w:val="0"/>
          <w:lang w:val="it-IT"/>
        </w:rPr>
        <w:t>ù</w:t>
      </w:r>
      <w:r>
        <w:rPr>
          <w:i w:val="1"/>
          <w:iCs w:val="1"/>
          <w:rtl w:val="0"/>
          <w:lang w:val="it-IT"/>
        </w:rPr>
        <w:t>, and Francesco Di Giacomo</w:t>
      </w:r>
      <w:r>
        <w:rPr>
          <w:rtl w:val="0"/>
          <w:lang w:val="en-US"/>
        </w:rPr>
        <w:t>. His expertise has given the song an impeccable sound, making it perfectly suited for radio airplay.</w:t>
      </w:r>
    </w:p>
    <w:p>
      <w:pPr>
        <w:pStyle w:val="Corpo A"/>
      </w:pPr>
    </w:p>
    <w:p>
      <w:pPr>
        <w:pStyle w:val="Intestazione 2"/>
      </w:pPr>
      <w:r>
        <w:rPr>
          <w:rFonts w:cs="Arial Unicode MS" w:eastAsia="Arial Unicode MS"/>
          <w:rtl w:val="0"/>
          <w:lang w:val="en-US"/>
        </w:rPr>
        <w:t>A new album on the horizon</w:t>
      </w:r>
    </w:p>
    <w:p>
      <w:pPr>
        <w:pStyle w:val="Corpo A"/>
      </w:pPr>
    </w:p>
    <w:p>
      <w:pPr>
        <w:pStyle w:val="Corpo A"/>
      </w:pPr>
      <w:r>
        <w:rPr>
          <w:rtl w:val="0"/>
          <w:lang w:val="en-US"/>
        </w:rPr>
        <w:t>The release of "Aspetter</w:t>
      </w:r>
      <w:r>
        <w:rPr>
          <w:rtl w:val="0"/>
          <w:lang w:val="it-IT"/>
        </w:rPr>
        <w:t xml:space="preserve">ò </w:t>
      </w:r>
      <w:r>
        <w:rPr>
          <w:rtl w:val="0"/>
          <w:lang w:val="en-US"/>
        </w:rPr>
        <w:t>che torni" marks the first step towards a new album, which will gradually be enriched with more singles. The album will feature both Italian and English songs, along with special collaborations that will be revealed in the coming months.</w:t>
      </w:r>
    </w:p>
    <w:p>
      <w:pPr>
        <w:pStyle w:val="Corpo A"/>
      </w:pPr>
      <w:r/>
    </w:p>
    <w:sectPr>
      <w:headerReference w:type="default" r:id="rId6"/>
      <w:footerReference w:type="default" r:id="rId7"/>
      <w:pgSz w:w="11900" w:h="16840" w:orient="portrait"/>
      <w:pgMar w:top="1600" w:right="1440" w:bottom="1440" w:left="1440" w:header="600" w:footer="40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Neue Medium">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Intestazione e piè di pagina"/>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Intestazione e piè di pagina"/>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italiano" w:val="‘“(〔[{〈《「『【⦅〘〖«〝︵︷︹︻︽︿﹁﹃﹇﹙﹛﹝｢"/>
  <w:noLineBreaksBefore w:lang="italiano"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Intestazione e piè di pagina">
    <w:name w:val="Intestazione e piè di pagina"/>
    <w:next w:val="Intestazione e piè di pagina"/>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Sottotitolo">
    <w:name w:val="Sottotitolo"/>
    <w:next w:val="Sottotitolo"/>
    <w:pPr>
      <w:keepNext w:val="0"/>
      <w:keepLines w:val="1"/>
      <w:pageBreakBefore w:val="0"/>
      <w:widowControl w:val="1"/>
      <w:shd w:val="clear" w:color="auto" w:fill="auto"/>
      <w:suppressAutoHyphens w:val="0"/>
      <w:bidi w:val="0"/>
      <w:spacing w:before="0" w:after="0" w:line="216" w:lineRule="auto"/>
      <w:ind w:left="0" w:right="0" w:firstLine="0"/>
      <w:jc w:val="left"/>
      <w:outlineLvl w:val="9"/>
    </w:pPr>
    <w:rPr>
      <w:rFonts w:ascii="Helvetica Neue Medium" w:cs="Arial Unicode MS" w:hAnsi="Helvetica Neue Medium" w:eastAsia="Arial Unicode MS"/>
      <w:b w:val="0"/>
      <w:bCs w:val="0"/>
      <w:i w:val="0"/>
      <w:iCs w:val="0"/>
      <w:caps w:val="0"/>
      <w:smallCaps w:val="0"/>
      <w:strike w:val="0"/>
      <w:dstrike w:val="0"/>
      <w:outline w:val="0"/>
      <w:color w:val="5e5e5e"/>
      <w:spacing w:val="4"/>
      <w:kern w:val="0"/>
      <w:position w:val="0"/>
      <w:sz w:val="48"/>
      <w:szCs w:val="48"/>
      <w:u w:val="none" w:color="5e5e5e"/>
      <w:shd w:val="nil" w:color="auto" w:fill="auto"/>
      <w:vertAlign w:val="baseline"/>
      <w14:textOutline w14:w="12700" w14:cap="flat">
        <w14:noFill/>
        <w14:miter w14:lim="400000"/>
      </w14:textOutline>
      <w14:textFill>
        <w14:solidFill>
          <w14:srgbClr w14:val="5E5E5E"/>
        </w14:solidFill>
      </w14:textFill>
    </w:rPr>
  </w:style>
  <w:style w:type="paragraph" w:styleId="Titolo">
    <w:name w:val="Titolo"/>
    <w:next w:val="Titolo"/>
    <w:pPr>
      <w:keepNext w:val="0"/>
      <w:keepLines w:val="1"/>
      <w:pageBreakBefore w:val="0"/>
      <w:widowControl w:val="1"/>
      <w:shd w:val="clear" w:color="auto" w:fill="auto"/>
      <w:suppressAutoHyphens w:val="0"/>
      <w:bidi w:val="0"/>
      <w:spacing w:before="0" w:after="0" w:line="216" w:lineRule="auto"/>
      <w:ind w:left="0" w:right="0" w:firstLine="0"/>
      <w:jc w:val="left"/>
      <w:outlineLvl w:val="9"/>
    </w:pPr>
    <w:rPr>
      <w:rFonts w:ascii="Helvetica Neue" w:cs="Arial Unicode MS" w:hAnsi="Helvetica Neue" w:eastAsia="Arial Unicode MS"/>
      <w:b w:val="1"/>
      <w:bCs w:val="1"/>
      <w:i w:val="0"/>
      <w:iCs w:val="0"/>
      <w:caps w:val="0"/>
      <w:smallCaps w:val="0"/>
      <w:strike w:val="0"/>
      <w:dstrike w:val="0"/>
      <w:outline w:val="0"/>
      <w:color w:val="000000"/>
      <w:spacing w:val="-27"/>
      <w:kern w:val="0"/>
      <w:position w:val="0"/>
      <w:sz w:val="92"/>
      <w:szCs w:val="92"/>
      <w:u w:val="none" w:color="000000"/>
      <w:shd w:val="nil" w:color="auto" w:fill="auto"/>
      <w:vertAlign w:val="baseline"/>
      <w:lang w:val="it-IT"/>
      <w14:textOutline w14:w="12700" w14:cap="flat">
        <w14:noFill/>
        <w14:miter w14:lim="400000"/>
      </w14:textOutline>
      <w14:textFill>
        <w14:solidFill>
          <w14:srgbClr w14:val="000000"/>
        </w14:solidFill>
      </w14:textFill>
    </w:rPr>
  </w:style>
  <w:style w:type="paragraph" w:styleId="Corpo A">
    <w:name w:val="Corpo A"/>
    <w:next w:val="Corpo A"/>
    <w:pPr>
      <w:keepNext w:val="0"/>
      <w:keepLines w:val="0"/>
      <w:pageBreakBefore w:val="0"/>
      <w:widowControl w:val="1"/>
      <w:shd w:val="clear" w:color="auto" w:fill="auto"/>
      <w:suppressAutoHyphens w:val="0"/>
      <w:bidi w:val="0"/>
      <w:spacing w:before="0" w:after="240" w:line="264"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7"/>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Intestazione 2">
    <w:name w:val="Intestazione 2"/>
    <w:next w:val="Corpo A"/>
    <w:pPr>
      <w:keepNext w:val="1"/>
      <w:keepLines w:val="0"/>
      <w:pageBreakBefore w:val="0"/>
      <w:widowControl w:val="1"/>
      <w:shd w:val="clear" w:color="auto" w:fill="auto"/>
      <w:suppressAutoHyphens w:val="0"/>
      <w:bidi w:val="0"/>
      <w:spacing w:before="0" w:after="80" w:line="264" w:lineRule="auto"/>
      <w:ind w:left="0" w:right="0" w:firstLine="0"/>
      <w:jc w:val="left"/>
      <w:outlineLvl w:val="0"/>
    </w:pPr>
    <w:rPr>
      <w:rFonts w:ascii="Helvetica Neue Medium" w:cs="Helvetica Neue Medium" w:hAnsi="Helvetica Neue Medium" w:eastAsia="Helvetica Neue Medium"/>
      <w:b w:val="0"/>
      <w:bCs w:val="0"/>
      <w:i w:val="0"/>
      <w:iCs w:val="0"/>
      <w:caps w:val="0"/>
      <w:smallCaps w:val="0"/>
      <w:strike w:val="0"/>
      <w:dstrike w:val="0"/>
      <w:outline w:val="0"/>
      <w:color w:val="000000"/>
      <w:spacing w:val="3"/>
      <w:kern w:val="0"/>
      <w:position w:val="0"/>
      <w:sz w:val="32"/>
      <w:szCs w:val="32"/>
      <w:u w:val="none" w:color="000000"/>
      <w:shd w:val="nil" w:color="auto" w:fill="auto"/>
      <w:vertAlign w:val="baseline"/>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21_Contemporary_Report">
  <a:themeElements>
    <a:clrScheme name="21_Contemporary_Report">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21_Contemporary_Report">
      <a:majorFont>
        <a:latin typeface="Helvetica Neue"/>
        <a:ea typeface="Helvetica Neue"/>
        <a:cs typeface="Helvetica Neue"/>
      </a:majorFont>
      <a:minorFont>
        <a:latin typeface="Helvetica Neue Medium"/>
        <a:ea typeface="Helvetica Neue Medium"/>
        <a:cs typeface="Helvetica Neue Medium"/>
      </a:minorFont>
    </a:fontScheme>
    <a:fmtScheme name="21_Contemporary_Report">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